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2096" w:rsidP="007520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деятельности ТОС</w:t>
      </w:r>
    </w:p>
    <w:p w:rsidR="00752096" w:rsidRDefault="00752096" w:rsidP="0075209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1168"/>
        <w:gridCol w:w="1276"/>
        <w:gridCol w:w="1525"/>
      </w:tblGrid>
      <w:tr w:rsidR="00752096" w:rsidRPr="00752096" w:rsidTr="00752096">
        <w:trPr>
          <w:trHeight w:val="322"/>
        </w:trPr>
        <w:tc>
          <w:tcPr>
            <w:tcW w:w="5529" w:type="dxa"/>
            <w:vMerge w:val="restart"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20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20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20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20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752096" w:rsidRPr="00752096" w:rsidTr="00752096">
        <w:trPr>
          <w:trHeight w:val="322"/>
        </w:trPr>
        <w:tc>
          <w:tcPr>
            <w:tcW w:w="5529" w:type="dxa"/>
            <w:vMerge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2096" w:rsidRPr="00752096" w:rsidTr="00752096">
        <w:trPr>
          <w:trHeight w:val="239"/>
        </w:trPr>
        <w:tc>
          <w:tcPr>
            <w:tcW w:w="5529" w:type="dxa"/>
            <w:vMerge w:val="restart"/>
            <w:shd w:val="clear" w:color="auto" w:fill="auto"/>
          </w:tcPr>
          <w:p w:rsidR="00752096" w:rsidRPr="00752096" w:rsidRDefault="00752096" w:rsidP="007520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0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Количество ТОС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Чайковском городском округе 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096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096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20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52096" w:rsidRPr="00752096" w:rsidTr="00752096">
        <w:tc>
          <w:tcPr>
            <w:tcW w:w="5529" w:type="dxa"/>
            <w:vMerge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096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20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52096" w:rsidRPr="00752096" w:rsidTr="00752096">
        <w:trPr>
          <w:trHeight w:val="233"/>
        </w:trPr>
        <w:tc>
          <w:tcPr>
            <w:tcW w:w="5529" w:type="dxa"/>
            <w:vMerge w:val="restart"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0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Количество ТОС, </w:t>
            </w:r>
            <w:proofErr w:type="gramStart"/>
            <w:r w:rsidRPr="00752096">
              <w:rPr>
                <w:rFonts w:ascii="Times New Roman" w:eastAsia="Calibri" w:hAnsi="Times New Roman" w:cs="Times New Roman"/>
                <w:sz w:val="28"/>
                <w:szCs w:val="28"/>
              </w:rPr>
              <w:t>зарегистрированных</w:t>
            </w:r>
            <w:proofErr w:type="gramEnd"/>
            <w:r w:rsidRPr="007520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качестве юридического лица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096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096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20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52096" w:rsidRPr="00752096" w:rsidTr="00752096">
        <w:tc>
          <w:tcPr>
            <w:tcW w:w="5529" w:type="dxa"/>
            <w:vMerge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096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52096" w:rsidRPr="00752096" w:rsidTr="00752096">
        <w:trPr>
          <w:trHeight w:val="241"/>
        </w:trPr>
        <w:tc>
          <w:tcPr>
            <w:tcW w:w="5529" w:type="dxa"/>
            <w:vMerge w:val="restart"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0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Количество ТОС, фактически </w:t>
            </w:r>
            <w:proofErr w:type="gramStart"/>
            <w:r w:rsidRPr="0075209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осуществляющих</w:t>
            </w:r>
            <w:proofErr w:type="gramEnd"/>
            <w:r w:rsidRPr="007520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свою деятельность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096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096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20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52096" w:rsidRPr="00752096" w:rsidTr="00752096">
        <w:tc>
          <w:tcPr>
            <w:tcW w:w="5529" w:type="dxa"/>
            <w:vMerge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096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20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52096" w:rsidRPr="00752096" w:rsidTr="00752096">
        <w:trPr>
          <w:trHeight w:val="221"/>
        </w:trPr>
        <w:tc>
          <w:tcPr>
            <w:tcW w:w="5529" w:type="dxa"/>
            <w:vMerge w:val="restart"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096">
              <w:rPr>
                <w:rFonts w:ascii="Times New Roman" w:eastAsia="Calibri" w:hAnsi="Times New Roman" w:cs="Times New Roman"/>
                <w:sz w:val="28"/>
                <w:szCs w:val="28"/>
              </w:rPr>
              <w:t>4. Численность жителей, проживающих в границах ТОС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096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096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20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220</w:t>
            </w:r>
          </w:p>
        </w:tc>
      </w:tr>
      <w:tr w:rsidR="00752096" w:rsidRPr="00752096" w:rsidTr="00752096">
        <w:tc>
          <w:tcPr>
            <w:tcW w:w="5529" w:type="dxa"/>
            <w:vMerge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096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20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1028</w:t>
            </w:r>
          </w:p>
        </w:tc>
      </w:tr>
      <w:tr w:rsidR="00752096" w:rsidRPr="00752096" w:rsidTr="00752096">
        <w:trPr>
          <w:trHeight w:val="215"/>
        </w:trPr>
        <w:tc>
          <w:tcPr>
            <w:tcW w:w="5529" w:type="dxa"/>
            <w:vMerge w:val="restart"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096">
              <w:rPr>
                <w:rFonts w:ascii="Times New Roman" w:eastAsia="Calibri" w:hAnsi="Times New Roman" w:cs="Times New Roman"/>
                <w:sz w:val="28"/>
                <w:szCs w:val="28"/>
              </w:rPr>
              <w:t>5. Количество ТОС, получивших материальную поддержку из регионального бюджета в результате установленных конкурсных процедур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096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096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20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52096" w:rsidRPr="00752096" w:rsidTr="00752096">
        <w:tc>
          <w:tcPr>
            <w:tcW w:w="5529" w:type="dxa"/>
            <w:vMerge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096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52096" w:rsidRPr="00752096" w:rsidTr="00752096">
        <w:trPr>
          <w:trHeight w:val="214"/>
        </w:trPr>
        <w:tc>
          <w:tcPr>
            <w:tcW w:w="5529" w:type="dxa"/>
            <w:vMerge w:val="restart"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0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Объем средств, выделенных на проекты ТОС из регионального бюджета </w:t>
            </w:r>
          </w:p>
        </w:tc>
        <w:tc>
          <w:tcPr>
            <w:tcW w:w="11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096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096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20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205,13539</w:t>
            </w:r>
          </w:p>
        </w:tc>
      </w:tr>
      <w:tr w:rsidR="00752096" w:rsidRPr="00752096" w:rsidTr="00752096">
        <w:tc>
          <w:tcPr>
            <w:tcW w:w="5529" w:type="dxa"/>
            <w:vMerge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096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476,373</w:t>
            </w:r>
          </w:p>
        </w:tc>
      </w:tr>
      <w:tr w:rsidR="00752096" w:rsidRPr="00752096" w:rsidTr="00752096">
        <w:trPr>
          <w:trHeight w:val="238"/>
        </w:trPr>
        <w:tc>
          <w:tcPr>
            <w:tcW w:w="5529" w:type="dxa"/>
            <w:vMerge w:val="restart"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096">
              <w:rPr>
                <w:rFonts w:ascii="Times New Roman" w:eastAsia="Calibri" w:hAnsi="Times New Roman" w:cs="Times New Roman"/>
                <w:sz w:val="28"/>
                <w:szCs w:val="28"/>
              </w:rPr>
              <w:t>8. Объем средств, выделенных на проекты ТОС из муниципального бюджета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096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096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20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24,516</w:t>
            </w:r>
          </w:p>
        </w:tc>
      </w:tr>
      <w:tr w:rsidR="00752096" w:rsidRPr="00752096" w:rsidTr="00752096">
        <w:tc>
          <w:tcPr>
            <w:tcW w:w="5529" w:type="dxa"/>
            <w:vMerge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096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752096" w:rsidRPr="00752096" w:rsidRDefault="00752096" w:rsidP="00626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20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32,500</w:t>
            </w:r>
          </w:p>
        </w:tc>
      </w:tr>
    </w:tbl>
    <w:p w:rsidR="007E3D7D" w:rsidRDefault="007E3D7D" w:rsidP="00752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D7D" w:rsidRPr="007E3D7D" w:rsidRDefault="007E3D7D" w:rsidP="007E3D7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E3D7D">
        <w:rPr>
          <w:rFonts w:ascii="Times New Roman" w:hAnsi="Times New Roman" w:cs="Times New Roman"/>
          <w:sz w:val="28"/>
          <w:szCs w:val="28"/>
        </w:rPr>
        <w:t>Зачем нужен ТОС?</w:t>
      </w:r>
    </w:p>
    <w:p w:rsidR="007E3D7D" w:rsidRDefault="007E3D7D" w:rsidP="007E3D7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7D">
        <w:rPr>
          <w:rFonts w:ascii="Times New Roman" w:hAnsi="Times New Roman" w:cs="Times New Roman"/>
          <w:sz w:val="28"/>
          <w:szCs w:val="28"/>
        </w:rPr>
        <w:t xml:space="preserve">Опыт субъектов РФ, в части ТОС, доказал, что ТОС имеет ряд важных преимуществ как для органов власти, так и для населения. Благодаря ТОС на территории муниципального образования получают развитие и укрепляются важнейшие элементы гражданского общества, повышается активность населения, выявляются и используются внутренние резервы территории, </w:t>
      </w:r>
      <w:r w:rsidRPr="007E3D7D">
        <w:rPr>
          <w:rFonts w:ascii="Times New Roman" w:hAnsi="Times New Roman" w:cs="Times New Roman"/>
          <w:sz w:val="28"/>
          <w:szCs w:val="28"/>
        </w:rPr>
        <w:lastRenderedPageBreak/>
        <w:t xml:space="preserve">местные проблемы решаются самими жителями,  повышается управляемость территорией, т.к. выстраивается вертикаль исполнительной </w:t>
      </w:r>
      <w:proofErr w:type="gramStart"/>
      <w:r w:rsidRPr="007E3D7D">
        <w:rPr>
          <w:rFonts w:ascii="Times New Roman" w:hAnsi="Times New Roman" w:cs="Times New Roman"/>
          <w:sz w:val="28"/>
          <w:szCs w:val="28"/>
        </w:rPr>
        <w:t>власти</w:t>
      </w:r>
      <w:proofErr w:type="gramEnd"/>
      <w:r w:rsidRPr="007E3D7D">
        <w:rPr>
          <w:rFonts w:ascii="Times New Roman" w:hAnsi="Times New Roman" w:cs="Times New Roman"/>
          <w:sz w:val="28"/>
          <w:szCs w:val="28"/>
        </w:rPr>
        <w:t xml:space="preserve"> доходящая до конкретного жителя.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D7D" w:rsidRDefault="007E3D7D" w:rsidP="007E3D7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7D">
        <w:rPr>
          <w:rFonts w:ascii="Times New Roman" w:hAnsi="Times New Roman" w:cs="Times New Roman"/>
          <w:sz w:val="28"/>
          <w:szCs w:val="28"/>
        </w:rPr>
        <w:t xml:space="preserve">Для населения ТОС </w:t>
      </w:r>
      <w:proofErr w:type="gramStart"/>
      <w:r w:rsidRPr="007E3D7D">
        <w:rPr>
          <w:rFonts w:ascii="Times New Roman" w:hAnsi="Times New Roman" w:cs="Times New Roman"/>
          <w:sz w:val="28"/>
          <w:szCs w:val="28"/>
        </w:rPr>
        <w:t>выгоден</w:t>
      </w:r>
      <w:proofErr w:type="gramEnd"/>
      <w:r w:rsidRPr="007E3D7D">
        <w:rPr>
          <w:rFonts w:ascii="Times New Roman" w:hAnsi="Times New Roman" w:cs="Times New Roman"/>
          <w:sz w:val="28"/>
          <w:szCs w:val="28"/>
        </w:rPr>
        <w:t xml:space="preserve"> тем, что решает проблемы каждого конкретного жителя; </w:t>
      </w:r>
    </w:p>
    <w:p w:rsidR="007E3D7D" w:rsidRDefault="007E3D7D" w:rsidP="007E3D7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7D">
        <w:rPr>
          <w:rFonts w:ascii="Times New Roman" w:hAnsi="Times New Roman" w:cs="Times New Roman"/>
          <w:sz w:val="28"/>
          <w:szCs w:val="28"/>
        </w:rPr>
        <w:t>привлекаются дополнительные средства для решения существующих проблем;</w:t>
      </w:r>
    </w:p>
    <w:p w:rsidR="007E3D7D" w:rsidRDefault="007E3D7D" w:rsidP="007E3D7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7D">
        <w:rPr>
          <w:rFonts w:ascii="Times New Roman" w:hAnsi="Times New Roman" w:cs="Times New Roman"/>
          <w:sz w:val="28"/>
          <w:szCs w:val="28"/>
        </w:rPr>
        <w:t>растет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D7D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D7D">
        <w:rPr>
          <w:rFonts w:ascii="Times New Roman" w:hAnsi="Times New Roman" w:cs="Times New Roman"/>
          <w:sz w:val="28"/>
          <w:szCs w:val="28"/>
        </w:rPr>
        <w:t>населения;</w:t>
      </w:r>
    </w:p>
    <w:p w:rsidR="007E3D7D" w:rsidRDefault="007E3D7D" w:rsidP="007E3D7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D7D">
        <w:rPr>
          <w:rFonts w:ascii="Times New Roman" w:hAnsi="Times New Roman" w:cs="Times New Roman"/>
          <w:sz w:val="28"/>
          <w:szCs w:val="28"/>
        </w:rPr>
        <w:t>самореализуется</w:t>
      </w:r>
      <w:proofErr w:type="spellEnd"/>
      <w:r w:rsidRPr="007E3D7D">
        <w:rPr>
          <w:rFonts w:ascii="Times New Roman" w:hAnsi="Times New Roman" w:cs="Times New Roman"/>
          <w:sz w:val="28"/>
          <w:szCs w:val="28"/>
        </w:rPr>
        <w:t xml:space="preserve"> активная часть сообщества;</w:t>
      </w:r>
    </w:p>
    <w:p w:rsidR="007E3D7D" w:rsidRDefault="007E3D7D" w:rsidP="007E3D7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7D">
        <w:rPr>
          <w:rFonts w:ascii="Times New Roman" w:hAnsi="Times New Roman" w:cs="Times New Roman"/>
          <w:sz w:val="28"/>
          <w:szCs w:val="28"/>
        </w:rPr>
        <w:t>активнее и полнее учитываются и реализуются их права и интересы;</w:t>
      </w:r>
    </w:p>
    <w:p w:rsidR="007E3D7D" w:rsidRDefault="007E3D7D" w:rsidP="007E3D7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7D">
        <w:rPr>
          <w:rFonts w:ascii="Times New Roman" w:hAnsi="Times New Roman" w:cs="Times New Roman"/>
          <w:sz w:val="28"/>
          <w:szCs w:val="28"/>
        </w:rPr>
        <w:t>улучшаются условия жизни на территории проживания.</w:t>
      </w:r>
    </w:p>
    <w:p w:rsidR="007E3D7D" w:rsidRDefault="007E3D7D" w:rsidP="007E3D7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7D">
        <w:rPr>
          <w:rFonts w:ascii="Times New Roman" w:hAnsi="Times New Roman" w:cs="Times New Roman"/>
          <w:sz w:val="28"/>
          <w:szCs w:val="28"/>
        </w:rPr>
        <w:t>ТОС является эффективной формой реализации собственных инициатив, направленных на улучшение качества жизни людей на своей территории. ТОС может представлять интересы населения данной территории во всех инстанциях.</w:t>
      </w:r>
    </w:p>
    <w:p w:rsidR="00752096" w:rsidRDefault="007E3D7D" w:rsidP="007E3D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Пермского края, в которых могут участвовать ТОС:</w:t>
      </w:r>
    </w:p>
    <w:p w:rsidR="007E3D7D" w:rsidRDefault="007E3D7D" w:rsidP="007E3D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675"/>
        <w:gridCol w:w="3686"/>
        <w:gridCol w:w="2126"/>
        <w:gridCol w:w="3402"/>
      </w:tblGrid>
      <w:tr w:rsidR="005A25D7" w:rsidTr="005A25D7">
        <w:tc>
          <w:tcPr>
            <w:tcW w:w="675" w:type="dxa"/>
          </w:tcPr>
          <w:p w:rsidR="007E3D7D" w:rsidRPr="005A25D7" w:rsidRDefault="007E3D7D" w:rsidP="007E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25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25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25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7E3D7D" w:rsidRPr="005A25D7" w:rsidRDefault="007E3D7D" w:rsidP="007E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D7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2126" w:type="dxa"/>
          </w:tcPr>
          <w:p w:rsidR="007E3D7D" w:rsidRPr="005A25D7" w:rsidRDefault="005A25D7" w:rsidP="007E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5D7">
              <w:rPr>
                <w:rFonts w:ascii="Times New Roman" w:hAnsi="Times New Roman" w:cs="Times New Roman"/>
                <w:sz w:val="24"/>
                <w:szCs w:val="24"/>
              </w:rPr>
              <w:t>Софинансирует</w:t>
            </w:r>
            <w:proofErr w:type="spellEnd"/>
            <w:r w:rsidRPr="005A25D7">
              <w:rPr>
                <w:rFonts w:ascii="Times New Roman" w:hAnsi="Times New Roman" w:cs="Times New Roman"/>
                <w:sz w:val="24"/>
                <w:szCs w:val="24"/>
              </w:rPr>
              <w:t xml:space="preserve"> край </w:t>
            </w:r>
          </w:p>
        </w:tc>
        <w:tc>
          <w:tcPr>
            <w:tcW w:w="3402" w:type="dxa"/>
          </w:tcPr>
          <w:p w:rsidR="007E3D7D" w:rsidRPr="005A25D7" w:rsidRDefault="007E3D7D" w:rsidP="007E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D7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</w:t>
            </w:r>
          </w:p>
        </w:tc>
      </w:tr>
      <w:tr w:rsidR="007E3D7D" w:rsidTr="005A25D7">
        <w:tc>
          <w:tcPr>
            <w:tcW w:w="675" w:type="dxa"/>
          </w:tcPr>
          <w:p w:rsidR="007E3D7D" w:rsidRPr="005A25D7" w:rsidRDefault="005A25D7" w:rsidP="007E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E3D7D" w:rsidRPr="005A25D7" w:rsidRDefault="005A25D7" w:rsidP="005A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5D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из бюджета Пермского края на </w:t>
            </w:r>
            <w:proofErr w:type="spellStart"/>
            <w:r w:rsidRPr="005A25D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A25D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реализации социально значимых проектов ТОС</w:t>
            </w:r>
          </w:p>
        </w:tc>
        <w:tc>
          <w:tcPr>
            <w:tcW w:w="2126" w:type="dxa"/>
          </w:tcPr>
          <w:p w:rsidR="007E3D7D" w:rsidRPr="005A25D7" w:rsidRDefault="005A25D7" w:rsidP="005A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D7">
              <w:rPr>
                <w:rFonts w:ascii="Times New Roman" w:hAnsi="Times New Roman" w:cs="Times New Roman"/>
                <w:sz w:val="24"/>
                <w:szCs w:val="24"/>
              </w:rPr>
              <w:t>75% от стоимости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E3D7D" w:rsidRDefault="005A25D7" w:rsidP="005A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5D7">
              <w:rPr>
                <w:rFonts w:ascii="Times New Roman" w:hAnsi="Times New Roman" w:cs="Times New Roman"/>
                <w:sz w:val="24"/>
                <w:szCs w:val="24"/>
              </w:rPr>
              <w:t>- Ремонт колодцев, скважин</w:t>
            </w:r>
          </w:p>
          <w:p w:rsidR="005A25D7" w:rsidRDefault="005A25D7" w:rsidP="005A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благоустройство родников</w:t>
            </w:r>
          </w:p>
          <w:p w:rsidR="005A25D7" w:rsidRDefault="005A25D7" w:rsidP="005A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текущий ремонт пешеходных путепроводов и мостов, не входящих в состав автомобильных дорог</w:t>
            </w:r>
          </w:p>
          <w:p w:rsidR="005A25D7" w:rsidRDefault="005A25D7" w:rsidP="005A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ремонт и прокладка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дорожно-тропиночной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  <w:p w:rsidR="005A25D7" w:rsidRDefault="005A25D7" w:rsidP="005A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создание, ремонт, обустройство спортивных площадок</w:t>
            </w:r>
          </w:p>
          <w:p w:rsidR="005A25D7" w:rsidRDefault="005A25D7" w:rsidP="005A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создание, ремонт, обустройство детских игровых площадок</w:t>
            </w:r>
          </w:p>
          <w:p w:rsidR="005A25D7" w:rsidRDefault="005A25D7" w:rsidP="005A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благоустройство памятников, не являющихся объектами культурного наследия.</w:t>
            </w:r>
          </w:p>
          <w:p w:rsidR="005A25D7" w:rsidRPr="005A25D7" w:rsidRDefault="005A25D7" w:rsidP="005A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текущий ремонт наружных сетей водопроводов.</w:t>
            </w:r>
          </w:p>
        </w:tc>
      </w:tr>
      <w:tr w:rsidR="005A25D7" w:rsidTr="005A25D7">
        <w:tc>
          <w:tcPr>
            <w:tcW w:w="675" w:type="dxa"/>
          </w:tcPr>
          <w:p w:rsidR="005A25D7" w:rsidRPr="005A25D7" w:rsidRDefault="005A25D7" w:rsidP="007E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A25D7" w:rsidRPr="005A25D7" w:rsidRDefault="005A25D7" w:rsidP="005A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из бюджета Пермского края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инициативного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</w:p>
        </w:tc>
        <w:tc>
          <w:tcPr>
            <w:tcW w:w="2126" w:type="dxa"/>
          </w:tcPr>
          <w:p w:rsidR="005A25D7" w:rsidRPr="005A25D7" w:rsidRDefault="005A25D7" w:rsidP="005A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3402" w:type="dxa"/>
          </w:tcPr>
          <w:p w:rsidR="005A25D7" w:rsidRDefault="00AB025E" w:rsidP="005A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создание, обустройство детских игровых и спортивных площадок;</w:t>
            </w:r>
          </w:p>
          <w:p w:rsidR="00AB025E" w:rsidRDefault="00AB025E" w:rsidP="005A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парков, скверов;</w:t>
            </w:r>
          </w:p>
          <w:p w:rsidR="00AB025E" w:rsidRDefault="00AB025E" w:rsidP="005A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домов культур, школ, библиотек;</w:t>
            </w:r>
          </w:p>
          <w:p w:rsidR="00AB025E" w:rsidRDefault="00AB025E" w:rsidP="005A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ремонт водопроводов, благоустройство родников;</w:t>
            </w:r>
          </w:p>
          <w:p w:rsidR="00AB025E" w:rsidRDefault="00AB025E" w:rsidP="005A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ремонт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памятников ВОВ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025E" w:rsidRDefault="00AB025E" w:rsidP="005A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кладбищ;</w:t>
            </w:r>
          </w:p>
          <w:p w:rsidR="00AB025E" w:rsidRDefault="00AB025E" w:rsidP="005A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ремонт автомобильных дорог,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дорожно-тропиночных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сетей;</w:t>
            </w:r>
          </w:p>
          <w:p w:rsidR="00AB025E" w:rsidRDefault="00AB025E" w:rsidP="005A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пешеходных мостов;</w:t>
            </w:r>
          </w:p>
          <w:p w:rsidR="00AB025E" w:rsidRPr="005A25D7" w:rsidRDefault="00AB025E" w:rsidP="005A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для первичных мер пожарной безопасности.</w:t>
            </w:r>
          </w:p>
        </w:tc>
      </w:tr>
      <w:tr w:rsidR="00AB025E" w:rsidTr="005A25D7">
        <w:tc>
          <w:tcPr>
            <w:tcW w:w="675" w:type="dxa"/>
          </w:tcPr>
          <w:p w:rsidR="00AB025E" w:rsidRDefault="00AB025E" w:rsidP="007E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AB025E" w:rsidRDefault="00AB025E" w:rsidP="005A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бюджета Пермского края на решение вопросов местного значения, осуществляемых с участием средств самообложения</w:t>
            </w:r>
          </w:p>
        </w:tc>
        <w:tc>
          <w:tcPr>
            <w:tcW w:w="2126" w:type="dxa"/>
          </w:tcPr>
          <w:p w:rsidR="00AB025E" w:rsidRDefault="00AB025E" w:rsidP="005A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1 руб.</w:t>
            </w:r>
          </w:p>
        </w:tc>
        <w:tc>
          <w:tcPr>
            <w:tcW w:w="3402" w:type="dxa"/>
          </w:tcPr>
          <w:p w:rsidR="00B231CA" w:rsidRPr="00B231CA" w:rsidRDefault="00AB025E" w:rsidP="00B231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A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</w:t>
            </w:r>
            <w:proofErr w:type="spellStart"/>
            <w:r w:rsidR="00B231CA" w:rsidRPr="00B231C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231CA">
              <w:rPr>
                <w:rFonts w:ascii="Times New Roman" w:hAnsi="Times New Roman" w:cs="Times New Roman"/>
                <w:sz w:val="24"/>
                <w:szCs w:val="24"/>
              </w:rPr>
              <w:t>лектро</w:t>
            </w:r>
            <w:proofErr w:type="spellEnd"/>
            <w:r w:rsidRPr="00B231CA">
              <w:rPr>
                <w:rFonts w:ascii="Times New Roman" w:hAnsi="Times New Roman" w:cs="Times New Roman"/>
                <w:sz w:val="24"/>
                <w:szCs w:val="24"/>
              </w:rPr>
              <w:t>- и водоснабжения населения</w:t>
            </w:r>
            <w:r w:rsidR="00B231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23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25E" w:rsidRPr="00B231CA" w:rsidRDefault="00B231CA" w:rsidP="00B231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025E" w:rsidRPr="00B231CA">
              <w:rPr>
                <w:rFonts w:ascii="Times New Roman" w:hAnsi="Times New Roman" w:cs="Times New Roman"/>
                <w:sz w:val="24"/>
                <w:szCs w:val="24"/>
              </w:rPr>
              <w:t xml:space="preserve"> дорожная деятельность в отношении автомобильных дорог местного значения </w:t>
            </w:r>
          </w:p>
          <w:p w:rsidR="00B231CA" w:rsidRDefault="00B231CA" w:rsidP="00B231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025E" w:rsidRPr="00B231C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первичных мер пожарной безопасности </w:t>
            </w:r>
          </w:p>
          <w:p w:rsidR="00AB025E" w:rsidRPr="00B231CA" w:rsidRDefault="00B231CA" w:rsidP="00B231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025E" w:rsidRPr="00B231CA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AB025E" w:rsidRPr="00B231C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025E" w:rsidRPr="00B231C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массового отдыха жителей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AB025E" w:rsidRPr="00B231CA" w:rsidRDefault="00B231CA" w:rsidP="00B231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025E" w:rsidRPr="00B231C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сбора и вывоза бытовых отходов и мусора;</w:t>
            </w:r>
          </w:p>
          <w:p w:rsidR="00AB025E" w:rsidRPr="00B231CA" w:rsidRDefault="00B231CA" w:rsidP="00B231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025E" w:rsidRPr="00B231C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благоустройства территории (включая освещение улиц, установку указателей с наименованиями улиц и номерами домов, размещение и содержание малых архитектурных форм);</w:t>
            </w:r>
          </w:p>
          <w:p w:rsidR="00AB025E" w:rsidRPr="00B231CA" w:rsidRDefault="00B231CA" w:rsidP="00B231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025E" w:rsidRPr="00B231C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мест захоронения.</w:t>
            </w:r>
          </w:p>
          <w:p w:rsidR="00AB025E" w:rsidRDefault="00AB025E" w:rsidP="005A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D7D" w:rsidRPr="007E3D7D" w:rsidRDefault="007E3D7D" w:rsidP="007E3D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7E3D7D" w:rsidRPr="007E3D7D" w:rsidSect="0075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0280"/>
    <w:multiLevelType w:val="hybridMultilevel"/>
    <w:tmpl w:val="C1127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2096"/>
    <w:rsid w:val="005A25D7"/>
    <w:rsid w:val="00752096"/>
    <w:rsid w:val="007E3D7D"/>
    <w:rsid w:val="00AB025E"/>
    <w:rsid w:val="00B2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7D"/>
    <w:pPr>
      <w:ind w:left="720"/>
      <w:contextualSpacing/>
    </w:pPr>
  </w:style>
  <w:style w:type="table" w:styleId="a4">
    <w:name w:val="Table Grid"/>
    <w:basedOn w:val="a1"/>
    <w:uiPriority w:val="59"/>
    <w:rsid w:val="007E3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B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231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vjuzhanina</dc:creator>
  <cp:keywords/>
  <dc:description/>
  <cp:lastModifiedBy>vjuzhanina</cp:lastModifiedBy>
  <cp:revision>2</cp:revision>
  <dcterms:created xsi:type="dcterms:W3CDTF">2019-02-15T10:54:00Z</dcterms:created>
  <dcterms:modified xsi:type="dcterms:W3CDTF">2019-02-15T11:37:00Z</dcterms:modified>
</cp:coreProperties>
</file>